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BBCE" w14:textId="1756F61E" w:rsidR="00CF0A48" w:rsidRPr="00CF0A48" w:rsidRDefault="00CF0A48" w:rsidP="00CF0A48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lang w:val="ka-GE"/>
        </w:rPr>
      </w:pPr>
      <w:r>
        <w:rPr>
          <w:rFonts w:asciiTheme="minorHAnsi" w:hAnsiTheme="minorHAnsi"/>
          <w:b/>
          <w:color w:val="000000"/>
          <w:lang w:val="ka-GE"/>
        </w:rPr>
        <w:t xml:space="preserve">      </w:t>
      </w:r>
      <w:bookmarkStart w:id="0" w:name="_GoBack"/>
      <w:bookmarkEnd w:id="0"/>
      <w:r w:rsidRPr="00CF0A48">
        <w:rPr>
          <w:rFonts w:asciiTheme="minorHAnsi" w:hAnsiTheme="minorHAnsi"/>
          <w:b/>
          <w:color w:val="000000"/>
          <w:lang w:val="ka-GE"/>
        </w:rPr>
        <w:t xml:space="preserve">  </w:t>
      </w:r>
      <w:r w:rsidRPr="00CF0A48">
        <w:rPr>
          <w:rFonts w:ascii="Sylfaen" w:hAnsi="Sylfaen"/>
          <w:b/>
          <w:color w:val="000000"/>
          <w:lang w:val="ka-GE"/>
        </w:rPr>
        <w:t>სსიპ ქობულეთის მუნიციპალიტეტის სოფელ დაგვას საჯარო სკოლა</w:t>
      </w:r>
    </w:p>
    <w:p w14:paraId="13C50204" w14:textId="35CA8B80" w:rsidR="00CF0A48" w:rsidRDefault="00CF0A48" w:rsidP="00CF0A48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>  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92808C5" w14:textId="77777777" w:rsidR="00CF0A48" w:rsidRDefault="00CF0A48" w:rsidP="00CF0A48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Sylfaen" w:hAnsi="Sylfaen" w:cs="Sylfaen"/>
          <w:color w:val="000000"/>
          <w:sz w:val="21"/>
          <w:szCs w:val="21"/>
          <w:lang w:val="ka-GE"/>
        </w:rPr>
        <w:t xml:space="preserve">    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დამაკმაყოფილებელი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ნაწილობრივ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</w:p>
    <w:p w14:paraId="07EB0923" w14:textId="53980F69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  <w:lang w:val="ka-GE"/>
        </w:rPr>
        <w:t xml:space="preserve">   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ECA4854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145AEE4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9532DDB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712F9E8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E0A20D5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59A6645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საშუალო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სპეციალობა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F522535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7D6A284F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6C995888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42%.</w:t>
      </w:r>
    </w:p>
    <w:p w14:paraId="51E640BB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094E325C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დაწყებითი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საშუალო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7EEA088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8914238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7A63CC1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7F758CDB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2017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მაისში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აჭარის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განათლების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კულტურისა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სპორტის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სამინისტრომ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შემატა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427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საბავშვო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).</w:t>
      </w:r>
    </w:p>
    <w:p w14:paraId="5BA9981B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43D290A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ჩართულია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ღონისძიებებში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პროექტებში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აწვდის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მასალას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095C2753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2F5D4198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7AA1EAA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სახელმძღვანელოების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მეთოდური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სახელმძღვანელოების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მოწოდება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4672D4F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</w:p>
    <w:p w14:paraId="45420977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171E4F0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გაუმჯობესება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ტექნიკით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აღჭურვა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ავეჯით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კეთილმოწყობა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9688255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95CEB18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წიგნებზე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CB3C6FF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7E5DEDB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საგაკვეთილო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წარმართვის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საშუალება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რბილი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ინვენტარით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ტექნიკით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აღჭურვა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8A35692" w14:textId="77777777" w:rsidR="00CF0A48" w:rsidRDefault="00CF0A48" w:rsidP="00CF0A48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sectPr w:rsidR="00CF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6FC"/>
    <w:multiLevelType w:val="hybridMultilevel"/>
    <w:tmpl w:val="50E4AB64"/>
    <w:lvl w:ilvl="0" w:tplc="7F7884F6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17"/>
    <w:rsid w:val="003F3C17"/>
    <w:rsid w:val="00CF0A48"/>
    <w:rsid w:val="00D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DECD"/>
  <w15:chartTrackingRefBased/>
  <w15:docId w15:val="{41AA674B-BFCE-4959-913F-A7D3E7AE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>EMIS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2022-05-25T11:55:00Z</dcterms:created>
  <dcterms:modified xsi:type="dcterms:W3CDTF">2022-05-25T11:57:00Z</dcterms:modified>
</cp:coreProperties>
</file>