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11A8" w14:textId="219CFF3F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</w:t>
      </w:r>
      <w:r w:rsidRPr="000555D0">
        <w:rPr>
          <w:rFonts w:ascii="Sylfaen" w:hAnsi="Sylfaen"/>
          <w:color w:val="000000"/>
          <w:sz w:val="21"/>
          <w:szCs w:val="21"/>
        </w:rPr>
        <w:t xml:space="preserve">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0555D0">
        <w:rPr>
          <w:rFonts w:ascii="Sylfaen" w:hAnsi="Sylfaen"/>
          <w:color w:val="000000"/>
          <w:sz w:val="21"/>
          <w:szCs w:val="21"/>
        </w:rPr>
        <w:t>-</w:t>
      </w:r>
      <w:r w:rsidRPr="000555D0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71EFD66E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40F11EE" w14:textId="0CA69830" w:rsidR="00997E32" w:rsidRPr="000555D0" w:rsidRDefault="00997E32" w:rsidP="000555D0">
      <w:pPr>
        <w:pStyle w:val="NormalWeb"/>
        <w:numPr>
          <w:ilvl w:val="0"/>
          <w:numId w:val="5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ბიბლიოთეკის წიგნადი ფონდი მეტ-ნაკლებად აკმაყოფილებს მომხმარებელს, თუმცა გასაუმჯობესებელია ბიბლიოთეკის </w:t>
      </w:r>
      <w:proofErr w:type="spellStart"/>
      <w:r w:rsidRPr="000555D0">
        <w:rPr>
          <w:rFonts w:ascii="Sylfaen" w:hAnsi="Sylfaen"/>
          <w:color w:val="000000"/>
          <w:sz w:val="21"/>
          <w:szCs w:val="21"/>
          <w:lang w:val="ka-GE"/>
        </w:rPr>
        <w:t>ინფრასტუქტურა</w:t>
      </w:r>
      <w:proofErr w:type="spellEnd"/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და </w:t>
      </w:r>
      <w:proofErr w:type="spellStart"/>
      <w:r w:rsidRPr="000555D0">
        <w:rPr>
          <w:rFonts w:ascii="Sylfaen" w:hAnsi="Sylfaen"/>
          <w:color w:val="000000"/>
          <w:sz w:val="21"/>
          <w:szCs w:val="21"/>
          <w:lang w:val="ka-GE"/>
        </w:rPr>
        <w:t>მატერიალურტექნიკური</w:t>
      </w:r>
      <w:proofErr w:type="spellEnd"/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ბაზა.</w:t>
      </w:r>
    </w:p>
    <w:p w14:paraId="19FDE551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112FB545" w14:textId="3C530DBF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2.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59433080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3A9E4AEE" w14:textId="07104E39" w:rsidR="00997E32" w:rsidRDefault="00997E32" w:rsidP="006337E8">
      <w:pPr>
        <w:pStyle w:val="NormalWeb"/>
        <w:numPr>
          <w:ilvl w:val="0"/>
          <w:numId w:val="4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92E00">
        <w:rPr>
          <w:rFonts w:ascii="Sylfaen" w:hAnsi="Sylfaen"/>
          <w:color w:val="000000"/>
          <w:sz w:val="21"/>
          <w:szCs w:val="21"/>
          <w:lang w:val="ka-GE"/>
        </w:rPr>
        <w:t>ბიბლიოთეკის წიგნადი ფონდი ნაკლებად პასუხობს თანამედროვე მოთხოვნებს</w:t>
      </w:r>
      <w:r w:rsidR="00792E00">
        <w:rPr>
          <w:rFonts w:ascii="Sylfaen" w:hAnsi="Sylfaen"/>
          <w:color w:val="000000"/>
          <w:sz w:val="21"/>
          <w:szCs w:val="21"/>
          <w:lang w:val="ka-GE"/>
        </w:rPr>
        <w:t xml:space="preserve">. </w:t>
      </w:r>
      <w:proofErr w:type="spellStart"/>
      <w:r w:rsidR="00792E00">
        <w:rPr>
          <w:rFonts w:ascii="Sylfaen" w:hAnsi="Sylfaen"/>
          <w:color w:val="000000"/>
          <w:sz w:val="21"/>
          <w:szCs w:val="21"/>
          <w:lang w:val="ka-GE"/>
        </w:rPr>
        <w:t>გასამრავალფეროვნებელია</w:t>
      </w:r>
      <w:proofErr w:type="spellEnd"/>
      <w:r w:rsidR="00792E00">
        <w:rPr>
          <w:rFonts w:ascii="Sylfaen" w:hAnsi="Sylfaen"/>
          <w:color w:val="000000"/>
          <w:sz w:val="21"/>
          <w:szCs w:val="21"/>
          <w:lang w:val="ka-GE"/>
        </w:rPr>
        <w:t xml:space="preserve"> წიგნადი ფონდი თანამედროვე საკითხავი ლიტერატურით.</w:t>
      </w:r>
    </w:p>
    <w:p w14:paraId="73FAF70B" w14:textId="77777777" w:rsidR="00792E00" w:rsidRPr="00792E00" w:rsidRDefault="00792E00" w:rsidP="00792E00">
      <w:pPr>
        <w:pStyle w:val="NormalWeb"/>
        <w:spacing w:before="45" w:beforeAutospacing="0" w:after="45" w:afterAutospacing="0"/>
        <w:ind w:left="72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6E49CAA4" w14:textId="65AD5212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3.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45325807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0311992" w14:textId="1ACAB23B" w:rsidR="00997E32" w:rsidRDefault="00997E32" w:rsidP="000555D0">
      <w:pPr>
        <w:pStyle w:val="NormalWeb"/>
        <w:numPr>
          <w:ilvl w:val="0"/>
          <w:numId w:val="3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>ელექტრო-წიგნებით წვდომა არ არის შესაძლებელი, რადგან ბიბლიოთეკა არ არის აღჭურვილი ტექნიკური ბაზით.</w:t>
      </w:r>
    </w:p>
    <w:p w14:paraId="6D244BFC" w14:textId="77777777" w:rsidR="002F6D7D" w:rsidRPr="000555D0" w:rsidRDefault="002F6D7D" w:rsidP="000555D0">
      <w:pPr>
        <w:pStyle w:val="NormalWeb"/>
        <w:numPr>
          <w:ilvl w:val="0"/>
          <w:numId w:val="3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258C15A1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4.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</w:p>
    <w:p w14:paraId="1FEFE6B9" w14:textId="0A2697F6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;</w:t>
      </w:r>
    </w:p>
    <w:p w14:paraId="05A05D03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AF9B541" w14:textId="46DAC5C4" w:rsidR="00997E32" w:rsidRPr="000555D0" w:rsidRDefault="00997E32" w:rsidP="000555D0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ბიბლიოთეკარს აქვს მუშაობის საკმაო გამოცდილება 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 xml:space="preserve">(სკოლაში მუშაობს 20 წელი) 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>თუმცა ვერ ფლობს ტექნოლოგიებს.</w:t>
      </w:r>
    </w:p>
    <w:p w14:paraId="658379F7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51730579" w14:textId="74DB5329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5.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3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: </w:t>
      </w:r>
      <w:r w:rsidRPr="000555D0">
        <w:rPr>
          <w:rFonts w:ascii="Sylfaen" w:hAnsi="Sylfaen" w:cs="Sylfaen"/>
          <w:color w:val="000000"/>
          <w:sz w:val="21"/>
          <w:szCs w:val="21"/>
        </w:rPr>
        <w:t>ა</w:t>
      </w:r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; </w:t>
      </w:r>
      <w:r w:rsidRPr="000555D0">
        <w:rPr>
          <w:rFonts w:ascii="Sylfaen" w:hAnsi="Sylfaen" w:cs="Sylfaen"/>
          <w:color w:val="000000"/>
          <w:sz w:val="21"/>
          <w:szCs w:val="21"/>
        </w:rPr>
        <w:t>ბ</w:t>
      </w:r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; </w:t>
      </w:r>
      <w:r w:rsidRPr="000555D0">
        <w:rPr>
          <w:rFonts w:ascii="Sylfaen" w:hAnsi="Sylfaen" w:cs="Sylfaen"/>
          <w:color w:val="000000"/>
          <w:sz w:val="21"/>
          <w:szCs w:val="21"/>
        </w:rPr>
        <w:t>გ</w:t>
      </w:r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? </w:t>
      </w:r>
      <w:proofErr w:type="gramStart"/>
      <w:r w:rsidRPr="000555D0">
        <w:rPr>
          <w:rFonts w:ascii="Sylfaen" w:hAnsi="Sylfaen" w:cs="Sylfaen"/>
          <w:color w:val="000000"/>
          <w:sz w:val="21"/>
          <w:szCs w:val="21"/>
        </w:rPr>
        <w:t>დ</w:t>
      </w:r>
      <w:r w:rsidRPr="000555D0">
        <w:rPr>
          <w:rFonts w:ascii="Sylfaen" w:hAnsi="Sylfaen"/>
          <w:color w:val="000000"/>
          <w:sz w:val="21"/>
          <w:szCs w:val="21"/>
        </w:rPr>
        <w:t>)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proofErr w:type="gram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;</w:t>
      </w:r>
    </w:p>
    <w:p w14:paraId="1FB65A66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5B8BAEC4" w14:textId="1D6E1202" w:rsidR="00997E32" w:rsidRPr="000555D0" w:rsidRDefault="00C86275" w:rsidP="000555D0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>ა)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="00997E32" w:rsidRPr="000555D0">
        <w:rPr>
          <w:rFonts w:ascii="Sylfaen" w:hAnsi="Sylfaen"/>
          <w:color w:val="000000"/>
          <w:sz w:val="21"/>
          <w:szCs w:val="21"/>
          <w:lang w:val="ka-GE"/>
        </w:rPr>
        <w:t>სასკოლო ბიბლიოთეკით უმეტესწილად სარგებლობენ დაწყებითი და საბაზო საფეხურის მოსწავლეები.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 ბ) მე-2, მე-3, მე-4, მე-5, მ-9 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>-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>კლასები    გ)  მოთხოვნადია მხატვრული ლიტერატურა, დ) ბიბლიოთეკაში შეძენილია სკოლის მიერ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>,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როგორც მხატვრული ასევე სასწავლო წიგნები.  სკოლას კერძო პიროვნებებისგან საჩუქრად გადაეცა მხატვრული და დარგობრივი ლიტერატურა, 2019 წელს ბათუმის საჯარო ბიბლიოთეკამ სკოლას გადასცა მხატვრული ლიტერატურა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>.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</w:p>
    <w:p w14:paraId="133E70A1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4A5CAA0" w14:textId="5F8605FF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 6.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0555D0">
        <w:rPr>
          <w:rFonts w:ascii="Sylfaen" w:hAnsi="Sylfaen"/>
          <w:color w:val="000000"/>
          <w:sz w:val="21"/>
          <w:szCs w:val="21"/>
        </w:rPr>
        <w:t>-</w:t>
      </w:r>
      <w:r w:rsidRPr="000555D0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33A0E466" w14:textId="77777777" w:rsidR="00156684" w:rsidRPr="000555D0" w:rsidRDefault="00156684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DDC6F3F" w14:textId="038E3F30" w:rsidR="00156684" w:rsidRPr="000555D0" w:rsidRDefault="00156684" w:rsidP="000555D0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>სკოლაში შექმნილია ბიბლიოთეკის ბაზაზე ლიტერატურული კლუბი</w:t>
      </w:r>
      <w:r w:rsidR="005A4BD6">
        <w:rPr>
          <w:rFonts w:ascii="Sylfaen" w:hAnsi="Sylfaen"/>
          <w:color w:val="000000"/>
          <w:sz w:val="21"/>
          <w:szCs w:val="21"/>
          <w:lang w:val="ka-GE"/>
        </w:rPr>
        <w:t>- ,,უფრო ახლოს“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კლუბში მოწვეული</w:t>
      </w:r>
      <w:r w:rsidR="005A4BD6">
        <w:rPr>
          <w:rFonts w:ascii="Sylfaen" w:hAnsi="Sylfaen"/>
          <w:color w:val="000000"/>
          <w:sz w:val="21"/>
          <w:szCs w:val="21"/>
          <w:lang w:val="ka-GE"/>
        </w:rPr>
        <w:t xml:space="preserve"> იყვნენ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 ცნობილი ბიბლიოთეკარები და მწერლები</w:t>
      </w:r>
      <w:r w:rsidR="005A4BD6">
        <w:rPr>
          <w:rFonts w:ascii="Sylfaen" w:hAnsi="Sylfaen"/>
          <w:color w:val="000000"/>
          <w:sz w:val="21"/>
          <w:szCs w:val="21"/>
          <w:lang w:val="ka-GE"/>
        </w:rPr>
        <w:t>, სადაც მოხდა მოსწავლეთა მიერ წაკითხული წიგნების განხილვა.</w:t>
      </w:r>
    </w:p>
    <w:p w14:paraId="0E18A849" w14:textId="4B5E04E9" w:rsidR="00156684" w:rsidRPr="000555D0" w:rsidRDefault="00156684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275B2389" w14:textId="742FC12C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 7.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/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proofErr w:type="gram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proofErr w:type="gram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3EC59C19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0E5CC967" w14:textId="0E8E48E9" w:rsidR="00156684" w:rsidRPr="000555D0" w:rsidRDefault="00156684" w:rsidP="000555D0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>2014 წელს აჭარის განათლების სამინისტროსგან მი</w:t>
      </w:r>
      <w:r w:rsidR="000555D0" w:rsidRPr="000555D0">
        <w:rPr>
          <w:rFonts w:ascii="Sylfaen" w:hAnsi="Sylfaen"/>
          <w:color w:val="000000"/>
          <w:sz w:val="21"/>
          <w:szCs w:val="21"/>
          <w:lang w:val="ka-GE"/>
        </w:rPr>
        <w:t>ვიღეთ 400 წიგნი.</w:t>
      </w:r>
    </w:p>
    <w:p w14:paraId="413EA0B9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6E6EF637" w14:textId="1DF9C802" w:rsidR="00997E32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 8.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proofErr w:type="gram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> 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proofErr w:type="gram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127AB7CA" w14:textId="77777777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5EED7035" w14:textId="1C77093E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</w:rPr>
        <w:t xml:space="preserve">       -</w:t>
      </w:r>
      <w:r>
        <w:rPr>
          <w:rFonts w:ascii="Sylfaen" w:hAnsi="Sylfaen"/>
          <w:color w:val="000000"/>
          <w:sz w:val="21"/>
          <w:szCs w:val="21"/>
          <w:lang w:val="ka-GE"/>
        </w:rPr>
        <w:t>მატერიალურ ტექნიკური ბაზით აღჭურვა.</w:t>
      </w:r>
    </w:p>
    <w:p w14:paraId="1DAA42ED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31E885B5" w14:textId="27D648CE" w:rsidR="00997E32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 9.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62B3BDFB" w14:textId="248C3A66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32A92A54" w14:textId="366096CE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-</w:t>
      </w:r>
      <w:proofErr w:type="spellStart"/>
      <w:r>
        <w:rPr>
          <w:rFonts w:ascii="Sylfaen" w:hAnsi="Sylfaen"/>
          <w:color w:val="000000"/>
          <w:sz w:val="21"/>
          <w:szCs w:val="21"/>
          <w:lang w:val="ka-GE"/>
        </w:rPr>
        <w:t>ელექტრობიბლიოთეკით</w:t>
      </w:r>
      <w:proofErr w:type="spellEnd"/>
      <w:r>
        <w:rPr>
          <w:rFonts w:ascii="Sylfaen" w:hAnsi="Sylfaen"/>
          <w:color w:val="000000"/>
          <w:sz w:val="21"/>
          <w:szCs w:val="21"/>
          <w:lang w:val="ka-GE"/>
        </w:rPr>
        <w:t xml:space="preserve"> აღჭურვა და სამკითხველო დარბაზის კეთილმოწყობა.</w:t>
      </w:r>
    </w:p>
    <w:p w14:paraId="2C112702" w14:textId="2912541D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3F31B4F3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405E2F9E" w14:textId="32862897" w:rsidR="00997E32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      10.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5FCFF4D5" w14:textId="47F07043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6E0F8EDB" w14:textId="3B7EDA71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-ბიბლიოთეკაში ინფრასტრუქტურის</w:t>
      </w:r>
      <w:bookmarkStart w:id="0" w:name="_GoBack"/>
      <w:bookmarkEnd w:id="0"/>
      <w:r>
        <w:rPr>
          <w:rFonts w:ascii="Sylfaen" w:hAnsi="Sylfaen"/>
          <w:color w:val="000000"/>
          <w:sz w:val="21"/>
          <w:szCs w:val="21"/>
          <w:lang w:val="ka-GE"/>
        </w:rPr>
        <w:t xml:space="preserve"> და </w:t>
      </w:r>
      <w:proofErr w:type="spellStart"/>
      <w:r>
        <w:rPr>
          <w:rFonts w:ascii="Sylfaen" w:hAnsi="Sylfaen"/>
          <w:color w:val="000000"/>
          <w:sz w:val="21"/>
          <w:szCs w:val="21"/>
          <w:lang w:val="ka-GE"/>
        </w:rPr>
        <w:t>მატერიალურტექნიკური</w:t>
      </w:r>
      <w:proofErr w:type="spellEnd"/>
      <w:r>
        <w:rPr>
          <w:rFonts w:ascii="Sylfaen" w:hAnsi="Sylfaen"/>
          <w:color w:val="000000"/>
          <w:sz w:val="21"/>
          <w:szCs w:val="21"/>
          <w:lang w:val="ka-GE"/>
        </w:rPr>
        <w:t xml:space="preserve"> ბაზის აღჭურვით მოსწავლეთა მეტი დაინტერესება წიგნის კითხვით.</w:t>
      </w:r>
    </w:p>
    <w:p w14:paraId="0FCAA46E" w14:textId="77777777" w:rsidR="0036169D" w:rsidRPr="000555D0" w:rsidRDefault="0036169D" w:rsidP="000555D0">
      <w:pPr>
        <w:jc w:val="both"/>
        <w:rPr>
          <w:rFonts w:ascii="Sylfaen" w:hAnsi="Sylfaen"/>
        </w:rPr>
      </w:pPr>
    </w:p>
    <w:sectPr w:rsidR="0036169D" w:rsidRPr="0005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B4E"/>
    <w:multiLevelType w:val="hybridMultilevel"/>
    <w:tmpl w:val="F4F4BFFA"/>
    <w:lvl w:ilvl="0" w:tplc="2A882D5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5CF6"/>
    <w:multiLevelType w:val="hybridMultilevel"/>
    <w:tmpl w:val="799A969C"/>
    <w:lvl w:ilvl="0" w:tplc="2E84C6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0F38"/>
    <w:multiLevelType w:val="hybridMultilevel"/>
    <w:tmpl w:val="A2623672"/>
    <w:lvl w:ilvl="0" w:tplc="7F4C1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534A"/>
    <w:multiLevelType w:val="hybridMultilevel"/>
    <w:tmpl w:val="51E064DC"/>
    <w:lvl w:ilvl="0" w:tplc="D4A2F29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28393E"/>
    <w:multiLevelType w:val="hybridMultilevel"/>
    <w:tmpl w:val="496632CA"/>
    <w:lvl w:ilvl="0" w:tplc="2F0C3B16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89"/>
    <w:rsid w:val="000555D0"/>
    <w:rsid w:val="00112989"/>
    <w:rsid w:val="00156684"/>
    <w:rsid w:val="002F6D7D"/>
    <w:rsid w:val="0036169D"/>
    <w:rsid w:val="005A4BD6"/>
    <w:rsid w:val="00792E00"/>
    <w:rsid w:val="00997E32"/>
    <w:rsid w:val="00C0672B"/>
    <w:rsid w:val="00C86275"/>
    <w:rsid w:val="00D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A972"/>
  <w15:chartTrackingRefBased/>
  <w15:docId w15:val="{758074A4-1038-4AE1-8443-75AA38B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KvMakhuntseti</dc:creator>
  <cp:keywords/>
  <dc:description/>
  <cp:lastModifiedBy>KvMakhuntseti</cp:lastModifiedBy>
  <cp:revision>11</cp:revision>
  <dcterms:created xsi:type="dcterms:W3CDTF">2022-06-17T11:34:00Z</dcterms:created>
  <dcterms:modified xsi:type="dcterms:W3CDTF">2022-06-17T12:39:00Z</dcterms:modified>
</cp:coreProperties>
</file>